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A686F5" w14:textId="77777777" w:rsidR="00550949" w:rsidRPr="00CA5C97" w:rsidRDefault="00550949" w:rsidP="00CA5C97">
      <w:pPr>
        <w:spacing w:line="480" w:lineRule="auto"/>
        <w:jc w:val="center"/>
        <w:rPr>
          <w:rFonts w:ascii="Times New Roman" w:hAnsi="Times New Roman" w:cs="Times New Roman"/>
          <w:sz w:val="24"/>
          <w:szCs w:val="24"/>
        </w:rPr>
      </w:pPr>
    </w:p>
    <w:p w14:paraId="039411D1" w14:textId="77777777" w:rsidR="00550949" w:rsidRPr="00CA5C97" w:rsidRDefault="00550949" w:rsidP="00CA5C97">
      <w:pPr>
        <w:spacing w:line="480" w:lineRule="auto"/>
        <w:jc w:val="center"/>
        <w:rPr>
          <w:rFonts w:ascii="Times New Roman" w:hAnsi="Times New Roman" w:cs="Times New Roman"/>
          <w:sz w:val="24"/>
          <w:szCs w:val="24"/>
        </w:rPr>
      </w:pPr>
    </w:p>
    <w:p w14:paraId="627C23DD" w14:textId="77777777" w:rsidR="00550949" w:rsidRPr="00CA5C97" w:rsidRDefault="00550949" w:rsidP="00CA5C97">
      <w:pPr>
        <w:spacing w:line="480" w:lineRule="auto"/>
        <w:jc w:val="center"/>
        <w:rPr>
          <w:rFonts w:ascii="Times New Roman" w:hAnsi="Times New Roman" w:cs="Times New Roman"/>
          <w:sz w:val="24"/>
          <w:szCs w:val="24"/>
        </w:rPr>
      </w:pPr>
    </w:p>
    <w:p w14:paraId="4F78C42E" w14:textId="77777777" w:rsidR="00550949" w:rsidRPr="00CA5C97" w:rsidRDefault="00550949" w:rsidP="00CA5C97">
      <w:pPr>
        <w:spacing w:line="480" w:lineRule="auto"/>
        <w:jc w:val="center"/>
        <w:rPr>
          <w:rFonts w:ascii="Times New Roman" w:hAnsi="Times New Roman" w:cs="Times New Roman"/>
          <w:sz w:val="24"/>
          <w:szCs w:val="24"/>
        </w:rPr>
      </w:pPr>
    </w:p>
    <w:p w14:paraId="670AEBF4" w14:textId="77777777" w:rsidR="00550949" w:rsidRPr="00CA5C97" w:rsidRDefault="00550949" w:rsidP="00CA5C97">
      <w:pPr>
        <w:spacing w:line="480" w:lineRule="auto"/>
        <w:jc w:val="center"/>
        <w:rPr>
          <w:rFonts w:ascii="Times New Roman" w:hAnsi="Times New Roman" w:cs="Times New Roman"/>
          <w:sz w:val="24"/>
          <w:szCs w:val="24"/>
        </w:rPr>
      </w:pPr>
    </w:p>
    <w:p w14:paraId="290AE847" w14:textId="77777777" w:rsidR="00550949" w:rsidRPr="00CA5C97" w:rsidRDefault="00550949" w:rsidP="00CA5C97">
      <w:pPr>
        <w:spacing w:line="480" w:lineRule="auto"/>
        <w:jc w:val="center"/>
        <w:rPr>
          <w:rFonts w:ascii="Times New Roman" w:hAnsi="Times New Roman" w:cs="Times New Roman"/>
          <w:sz w:val="24"/>
          <w:szCs w:val="24"/>
        </w:rPr>
      </w:pPr>
    </w:p>
    <w:p w14:paraId="2A1051AF" w14:textId="078060E6" w:rsidR="00550949" w:rsidRPr="00CA5C97" w:rsidRDefault="00550949" w:rsidP="00CA5C97">
      <w:pPr>
        <w:spacing w:line="480" w:lineRule="auto"/>
        <w:jc w:val="center"/>
        <w:rPr>
          <w:rFonts w:ascii="Times New Roman" w:hAnsi="Times New Roman" w:cs="Times New Roman"/>
          <w:sz w:val="24"/>
          <w:szCs w:val="24"/>
        </w:rPr>
      </w:pPr>
      <w:r w:rsidRPr="00CA5C97">
        <w:rPr>
          <w:rFonts w:ascii="Times New Roman" w:hAnsi="Times New Roman" w:cs="Times New Roman"/>
          <w:sz w:val="24"/>
          <w:szCs w:val="24"/>
        </w:rPr>
        <w:t xml:space="preserve">Ethics of Drug Testing in </w:t>
      </w:r>
      <w:r w:rsidR="004557B4" w:rsidRPr="00CA5C97">
        <w:rPr>
          <w:rFonts w:ascii="Times New Roman" w:hAnsi="Times New Roman" w:cs="Times New Roman"/>
          <w:sz w:val="24"/>
          <w:szCs w:val="24"/>
        </w:rPr>
        <w:t>the</w:t>
      </w:r>
      <w:r w:rsidRPr="00CA5C97">
        <w:rPr>
          <w:rFonts w:ascii="Times New Roman" w:hAnsi="Times New Roman" w:cs="Times New Roman"/>
          <w:sz w:val="24"/>
          <w:szCs w:val="24"/>
        </w:rPr>
        <w:t xml:space="preserve"> Employment Setting</w:t>
      </w:r>
    </w:p>
    <w:p w14:paraId="3EEBA5C6" w14:textId="6E83AF5D" w:rsidR="00550949" w:rsidRPr="00CA5C97" w:rsidRDefault="00550949" w:rsidP="00CA5C97">
      <w:pPr>
        <w:spacing w:line="480" w:lineRule="auto"/>
        <w:jc w:val="center"/>
        <w:rPr>
          <w:rFonts w:ascii="Times New Roman" w:hAnsi="Times New Roman" w:cs="Times New Roman"/>
          <w:sz w:val="24"/>
          <w:szCs w:val="24"/>
        </w:rPr>
      </w:pPr>
      <w:r w:rsidRPr="00CA5C97">
        <w:rPr>
          <w:rFonts w:ascii="Times New Roman" w:hAnsi="Times New Roman" w:cs="Times New Roman"/>
          <w:sz w:val="24"/>
          <w:szCs w:val="24"/>
        </w:rPr>
        <w:t>Student’s Name</w:t>
      </w:r>
    </w:p>
    <w:p w14:paraId="359E1E4F" w14:textId="0748886E" w:rsidR="00550949" w:rsidRPr="00CA5C97" w:rsidRDefault="00550949" w:rsidP="00CA5C97">
      <w:pPr>
        <w:spacing w:line="480" w:lineRule="auto"/>
        <w:jc w:val="center"/>
        <w:rPr>
          <w:rFonts w:ascii="Times New Roman" w:hAnsi="Times New Roman" w:cs="Times New Roman"/>
          <w:sz w:val="24"/>
          <w:szCs w:val="24"/>
        </w:rPr>
      </w:pPr>
      <w:r w:rsidRPr="00CA5C97">
        <w:rPr>
          <w:rFonts w:ascii="Times New Roman" w:hAnsi="Times New Roman" w:cs="Times New Roman"/>
          <w:sz w:val="24"/>
          <w:szCs w:val="24"/>
        </w:rPr>
        <w:t>Institutional Affiliation</w:t>
      </w:r>
      <w:r w:rsidRPr="00CA5C97">
        <w:rPr>
          <w:rFonts w:ascii="Times New Roman" w:hAnsi="Times New Roman" w:cs="Times New Roman"/>
          <w:sz w:val="24"/>
          <w:szCs w:val="24"/>
        </w:rPr>
        <w:br w:type="page"/>
      </w:r>
    </w:p>
    <w:p w14:paraId="614770FF" w14:textId="43C2C029" w:rsidR="00A230D1" w:rsidRPr="00CA5C97" w:rsidRDefault="00A230D1" w:rsidP="00CA5C97">
      <w:pPr>
        <w:spacing w:line="480" w:lineRule="auto"/>
        <w:jc w:val="center"/>
        <w:rPr>
          <w:rFonts w:ascii="Times New Roman" w:hAnsi="Times New Roman" w:cs="Times New Roman"/>
          <w:sz w:val="24"/>
          <w:szCs w:val="24"/>
        </w:rPr>
      </w:pPr>
      <w:r w:rsidRPr="00CA5C97">
        <w:rPr>
          <w:rFonts w:ascii="Times New Roman" w:hAnsi="Times New Roman" w:cs="Times New Roman"/>
          <w:sz w:val="24"/>
          <w:szCs w:val="24"/>
        </w:rPr>
        <w:lastRenderedPageBreak/>
        <w:t xml:space="preserve">Ethics </w:t>
      </w:r>
      <w:r w:rsidR="000B5AC3" w:rsidRPr="00CA5C97">
        <w:rPr>
          <w:rFonts w:ascii="Times New Roman" w:hAnsi="Times New Roman" w:cs="Times New Roman"/>
          <w:sz w:val="24"/>
          <w:szCs w:val="24"/>
        </w:rPr>
        <w:t xml:space="preserve">of Drug Testing in </w:t>
      </w:r>
      <w:r w:rsidR="004557B4" w:rsidRPr="00CA5C97">
        <w:rPr>
          <w:rFonts w:ascii="Times New Roman" w:hAnsi="Times New Roman" w:cs="Times New Roman"/>
          <w:sz w:val="24"/>
          <w:szCs w:val="24"/>
        </w:rPr>
        <w:t>the</w:t>
      </w:r>
      <w:r w:rsidR="000B5AC3" w:rsidRPr="00CA5C97">
        <w:rPr>
          <w:rFonts w:ascii="Times New Roman" w:hAnsi="Times New Roman" w:cs="Times New Roman"/>
          <w:sz w:val="24"/>
          <w:szCs w:val="24"/>
        </w:rPr>
        <w:t xml:space="preserve"> Employment Setting</w:t>
      </w:r>
    </w:p>
    <w:p w14:paraId="0CC6D4BF" w14:textId="425A1667" w:rsidR="00A230D1" w:rsidRPr="00CA5C97" w:rsidRDefault="00A230D1" w:rsidP="00CA5C97">
      <w:pPr>
        <w:spacing w:line="480" w:lineRule="auto"/>
        <w:ind w:firstLine="720"/>
        <w:rPr>
          <w:rFonts w:ascii="Times New Roman" w:hAnsi="Times New Roman" w:cs="Times New Roman"/>
          <w:sz w:val="24"/>
          <w:szCs w:val="24"/>
        </w:rPr>
      </w:pPr>
      <w:r w:rsidRPr="00CA5C97">
        <w:rPr>
          <w:rFonts w:ascii="Times New Roman" w:hAnsi="Times New Roman" w:cs="Times New Roman"/>
          <w:sz w:val="24"/>
          <w:szCs w:val="24"/>
        </w:rPr>
        <w:t>Administering medical</w:t>
      </w:r>
      <w:r w:rsidR="00DE3495" w:rsidRPr="00CA5C97">
        <w:rPr>
          <w:rFonts w:ascii="Times New Roman" w:hAnsi="Times New Roman" w:cs="Times New Roman"/>
          <w:sz w:val="24"/>
          <w:szCs w:val="24"/>
        </w:rPr>
        <w:t xml:space="preserve"> tests</w:t>
      </w:r>
      <w:r w:rsidRPr="00CA5C97">
        <w:rPr>
          <w:rFonts w:ascii="Times New Roman" w:hAnsi="Times New Roman" w:cs="Times New Roman"/>
          <w:sz w:val="24"/>
          <w:szCs w:val="24"/>
        </w:rPr>
        <w:t xml:space="preserve"> before employment is a prevalent practice within the subsidiary branch of medical professionals. Employers authorize pre-employment medical tests to physicians who contact the tests. Candidates seeking job opportunities from employers with ethics of drug testing may fail to secure the job if they are noticed to have conditions that can worsen if they are allowed to work. Likewise, the candidates can miss the job opportunity if the condition is thought to be hazardous to other workers in the premises. Pre</w:t>
      </w:r>
      <w:r w:rsidR="00DE3495" w:rsidRPr="00CA5C97">
        <w:rPr>
          <w:rFonts w:ascii="Times New Roman" w:hAnsi="Times New Roman" w:cs="Times New Roman"/>
          <w:sz w:val="24"/>
          <w:szCs w:val="24"/>
        </w:rPr>
        <w:t>-</w:t>
      </w:r>
      <w:r w:rsidRPr="00CA5C97">
        <w:rPr>
          <w:rFonts w:ascii="Times New Roman" w:hAnsi="Times New Roman" w:cs="Times New Roman"/>
          <w:sz w:val="24"/>
          <w:szCs w:val="24"/>
        </w:rPr>
        <w:t xml:space="preserve">employment tests not only violate the self-sufficiency of a candidate but also the practice undermines the privacy and confidentiality of the individual. Therefore, ethical of drug testing in the employment setting infringe the autonomy of a job applicant, and it is a criterion of denying people job opportunities. </w:t>
      </w:r>
    </w:p>
    <w:p w14:paraId="42DC66F9" w14:textId="6F9E40B4" w:rsidR="00A230D1" w:rsidRPr="00CA5C97" w:rsidRDefault="00A230D1" w:rsidP="00CA5C97">
      <w:pPr>
        <w:spacing w:line="480" w:lineRule="auto"/>
        <w:ind w:firstLine="720"/>
        <w:rPr>
          <w:rFonts w:ascii="Times New Roman" w:hAnsi="Times New Roman" w:cs="Times New Roman"/>
          <w:sz w:val="24"/>
          <w:szCs w:val="24"/>
        </w:rPr>
      </w:pPr>
      <w:r w:rsidRPr="00CA5C97">
        <w:rPr>
          <w:rFonts w:ascii="Times New Roman" w:hAnsi="Times New Roman" w:cs="Times New Roman"/>
          <w:sz w:val="24"/>
          <w:szCs w:val="24"/>
        </w:rPr>
        <w:t>The authors</w:t>
      </w:r>
      <w:r w:rsidR="004557B4">
        <w:rPr>
          <w:rFonts w:ascii="Times New Roman" w:hAnsi="Times New Roman" w:cs="Times New Roman"/>
          <w:sz w:val="24"/>
          <w:szCs w:val="24"/>
        </w:rPr>
        <w:t xml:space="preserve"> of </w:t>
      </w:r>
      <w:r w:rsidR="004557B4" w:rsidRPr="00FF5C42">
        <w:rPr>
          <w:rFonts w:ascii="Times New Roman" w:hAnsi="Times New Roman" w:cs="Times New Roman"/>
          <w:i/>
          <w:color w:val="222222"/>
          <w:sz w:val="24"/>
          <w:szCs w:val="24"/>
          <w:shd w:val="clear" w:color="auto" w:fill="FFFFFF"/>
        </w:rPr>
        <w:t>Pre-employment medical testing in Brazil: ethical challenges</w:t>
      </w:r>
      <w:r w:rsidR="00FF5C42">
        <w:rPr>
          <w:rFonts w:ascii="Times New Roman" w:hAnsi="Times New Roman" w:cs="Times New Roman"/>
          <w:color w:val="222222"/>
          <w:sz w:val="24"/>
          <w:szCs w:val="24"/>
          <w:shd w:val="clear" w:color="auto" w:fill="FFFFFF"/>
        </w:rPr>
        <w:t xml:space="preserve"> </w:t>
      </w:r>
      <w:bookmarkStart w:id="0" w:name="_GoBack"/>
      <w:bookmarkEnd w:id="0"/>
      <w:r w:rsidRPr="00CA5C97">
        <w:rPr>
          <w:rFonts w:ascii="Times New Roman" w:hAnsi="Times New Roman" w:cs="Times New Roman"/>
          <w:sz w:val="24"/>
          <w:szCs w:val="24"/>
        </w:rPr>
        <w:t xml:space="preserve">support their publication as they argue that pre-employment medical tests are used to block off people who would have formed potential employees. Pre-employment medical tests are misused as they dispense exuberant and arbitrary authority into the hands of physicians performing the tests. Work is an integral necessity for human life and a source of self fruition for an individual. </w:t>
      </w:r>
    </w:p>
    <w:p w14:paraId="1C673228" w14:textId="77777777" w:rsidR="00A230D1" w:rsidRPr="00CA5C97" w:rsidRDefault="00A230D1" w:rsidP="00CA5C97">
      <w:pPr>
        <w:spacing w:line="480" w:lineRule="auto"/>
        <w:ind w:firstLine="720"/>
        <w:rPr>
          <w:rFonts w:ascii="Times New Roman" w:hAnsi="Times New Roman" w:cs="Times New Roman"/>
          <w:sz w:val="24"/>
          <w:szCs w:val="24"/>
        </w:rPr>
      </w:pPr>
      <w:r w:rsidRPr="00CA5C97">
        <w:rPr>
          <w:rFonts w:ascii="Times New Roman" w:hAnsi="Times New Roman" w:cs="Times New Roman"/>
          <w:sz w:val="24"/>
          <w:szCs w:val="24"/>
        </w:rPr>
        <w:t>The authors are against the practice of ethic medical test in the employment setting. The authors defend their stand by sharing credible shreds of evidence of living examples of individuals who were denied job after they failed the medical test. Although the candidates had performed excellently in other rudimentary requirements, they never succeeded to get the job because of ethical medical tests.</w:t>
      </w:r>
    </w:p>
    <w:p w14:paraId="3DFBD7E3" w14:textId="30A59BAF" w:rsidR="00A230D1" w:rsidRPr="00CA5C97" w:rsidRDefault="00A230D1" w:rsidP="00CA5C97">
      <w:pPr>
        <w:spacing w:line="480" w:lineRule="auto"/>
        <w:ind w:firstLine="720"/>
        <w:rPr>
          <w:rFonts w:ascii="Times New Roman" w:hAnsi="Times New Roman" w:cs="Times New Roman"/>
          <w:sz w:val="24"/>
          <w:szCs w:val="24"/>
        </w:rPr>
      </w:pPr>
      <w:r w:rsidRPr="00CA5C97">
        <w:rPr>
          <w:rFonts w:ascii="Times New Roman" w:hAnsi="Times New Roman" w:cs="Times New Roman"/>
          <w:sz w:val="24"/>
          <w:szCs w:val="24"/>
        </w:rPr>
        <w:t xml:space="preserve">This topic correlates with my life in a manner that if </w:t>
      </w:r>
      <w:r w:rsidR="00DE3495" w:rsidRPr="00CA5C97">
        <w:rPr>
          <w:rFonts w:ascii="Times New Roman" w:hAnsi="Times New Roman" w:cs="Times New Roman"/>
          <w:sz w:val="24"/>
          <w:szCs w:val="24"/>
        </w:rPr>
        <w:t xml:space="preserve">I </w:t>
      </w:r>
      <w:r w:rsidRPr="00CA5C97">
        <w:rPr>
          <w:rFonts w:ascii="Times New Roman" w:hAnsi="Times New Roman" w:cs="Times New Roman"/>
          <w:sz w:val="24"/>
          <w:szCs w:val="24"/>
        </w:rPr>
        <w:t xml:space="preserve">noticed I have the necessary expertise and credentials to permit me to secure a specific job, </w:t>
      </w:r>
      <w:r w:rsidR="004557B4" w:rsidRPr="00CA5C97">
        <w:rPr>
          <w:rFonts w:ascii="Times New Roman" w:hAnsi="Times New Roman" w:cs="Times New Roman"/>
          <w:sz w:val="24"/>
          <w:szCs w:val="24"/>
        </w:rPr>
        <w:t>and then</w:t>
      </w:r>
      <w:r w:rsidRPr="00CA5C97">
        <w:rPr>
          <w:rFonts w:ascii="Times New Roman" w:hAnsi="Times New Roman" w:cs="Times New Roman"/>
          <w:sz w:val="24"/>
          <w:szCs w:val="24"/>
        </w:rPr>
        <w:t xml:space="preserve"> the only hinderance is </w:t>
      </w:r>
      <w:r w:rsidRPr="00CA5C97">
        <w:rPr>
          <w:rFonts w:ascii="Times New Roman" w:hAnsi="Times New Roman" w:cs="Times New Roman"/>
          <w:sz w:val="24"/>
          <w:szCs w:val="24"/>
        </w:rPr>
        <w:lastRenderedPageBreak/>
        <w:t xml:space="preserve">the medical tests, I would object the idea. It is a technique that works against the autonomy of a candidate. Though the medical test is legally certified, it creates the conflict of individual rights </w:t>
      </w:r>
    </w:p>
    <w:p w14:paraId="0CC5DFC3" w14:textId="77777777" w:rsidR="00DE3495" w:rsidRPr="00CA5C97" w:rsidRDefault="00A230D1" w:rsidP="00CA5C97">
      <w:pPr>
        <w:spacing w:line="480" w:lineRule="auto"/>
        <w:ind w:firstLine="720"/>
        <w:rPr>
          <w:rFonts w:ascii="Times New Roman" w:hAnsi="Times New Roman" w:cs="Times New Roman"/>
          <w:sz w:val="24"/>
          <w:szCs w:val="24"/>
        </w:rPr>
      </w:pPr>
      <w:r w:rsidRPr="00CA5C97">
        <w:rPr>
          <w:rFonts w:ascii="Times New Roman" w:hAnsi="Times New Roman" w:cs="Times New Roman"/>
          <w:sz w:val="24"/>
          <w:szCs w:val="24"/>
        </w:rPr>
        <w:t xml:space="preserve">This topic gels perfectly with a scenario I observed in an organization that exclusively denied potential candidates </w:t>
      </w:r>
      <w:r w:rsidR="00DE3495" w:rsidRPr="00CA5C97">
        <w:rPr>
          <w:rFonts w:ascii="Times New Roman" w:hAnsi="Times New Roman" w:cs="Times New Roman"/>
          <w:sz w:val="24"/>
          <w:szCs w:val="24"/>
        </w:rPr>
        <w:t>t</w:t>
      </w:r>
      <w:r w:rsidRPr="00CA5C97">
        <w:rPr>
          <w:rFonts w:ascii="Times New Roman" w:hAnsi="Times New Roman" w:cs="Times New Roman"/>
          <w:sz w:val="24"/>
          <w:szCs w:val="24"/>
        </w:rPr>
        <w:t xml:space="preserve">he chances to work by having failed the ethical medical test. In one case, a young man in his prime age, 1.67m tall and weighing 91kg, had all the necessary elements required for security personnel but he was blatantly denied the post because he failed the medical examination. The organizations’ physicians posited that he failed because he was obese. This was illegal discrimination. </w:t>
      </w:r>
    </w:p>
    <w:p w14:paraId="0195F184" w14:textId="67D718D6" w:rsidR="00A230D1" w:rsidRPr="00CA5C97" w:rsidRDefault="00A230D1" w:rsidP="00CA5C97">
      <w:pPr>
        <w:spacing w:line="480" w:lineRule="auto"/>
        <w:ind w:firstLine="720"/>
        <w:rPr>
          <w:rFonts w:ascii="Times New Roman" w:hAnsi="Times New Roman" w:cs="Times New Roman"/>
          <w:sz w:val="24"/>
          <w:szCs w:val="24"/>
        </w:rPr>
      </w:pPr>
      <w:r w:rsidRPr="00CA5C97">
        <w:rPr>
          <w:rFonts w:ascii="Times New Roman" w:hAnsi="Times New Roman" w:cs="Times New Roman"/>
          <w:sz w:val="24"/>
          <w:szCs w:val="24"/>
        </w:rPr>
        <w:t xml:space="preserve">Leaders need to live exemplary lives. More often leaders do what they ask their junior not to do. I believe there are no inherent unethical practices. If an individual is insecure with a drug test in fear of their boss noticing that the drug in their blood system, </w:t>
      </w:r>
      <w:r w:rsidR="004557B4" w:rsidRPr="00CA5C97">
        <w:rPr>
          <w:rFonts w:ascii="Times New Roman" w:hAnsi="Times New Roman" w:cs="Times New Roman"/>
          <w:sz w:val="24"/>
          <w:szCs w:val="24"/>
        </w:rPr>
        <w:t>and then</w:t>
      </w:r>
      <w:r w:rsidRPr="00CA5C97">
        <w:rPr>
          <w:rFonts w:ascii="Times New Roman" w:hAnsi="Times New Roman" w:cs="Times New Roman"/>
          <w:sz w:val="24"/>
          <w:szCs w:val="24"/>
        </w:rPr>
        <w:t xml:space="preserve"> they should consider looking for employment some other place where no ethical medical tests are contacted. </w:t>
      </w:r>
    </w:p>
    <w:p w14:paraId="3173F73F" w14:textId="705F0474" w:rsidR="00BE18FA" w:rsidRPr="00CA5C97" w:rsidRDefault="00A230D1" w:rsidP="00CA5C97">
      <w:pPr>
        <w:spacing w:line="480" w:lineRule="auto"/>
        <w:ind w:firstLine="720"/>
        <w:rPr>
          <w:rFonts w:ascii="Times New Roman" w:hAnsi="Times New Roman" w:cs="Times New Roman"/>
          <w:sz w:val="24"/>
          <w:szCs w:val="24"/>
        </w:rPr>
      </w:pPr>
      <w:r w:rsidRPr="00CA5C97">
        <w:rPr>
          <w:rFonts w:ascii="Times New Roman" w:hAnsi="Times New Roman" w:cs="Times New Roman"/>
          <w:sz w:val="24"/>
          <w:szCs w:val="24"/>
        </w:rPr>
        <w:t>In conclusion, ethical medical testing is not an issue worth alarm. Employers are at will to drug test their staff at any given juncture. Employees represent the images of companies and reputation is paramount. Therefore, the employer needs to know what is running in their system that can endanger their lives or that of colleagues.</w:t>
      </w:r>
    </w:p>
    <w:p w14:paraId="7CB7635D" w14:textId="77777777" w:rsidR="00550949" w:rsidRPr="00CA5C97" w:rsidRDefault="00550949" w:rsidP="00CA5C97">
      <w:pPr>
        <w:spacing w:line="480" w:lineRule="auto"/>
        <w:rPr>
          <w:rFonts w:ascii="Times New Roman" w:hAnsi="Times New Roman" w:cs="Times New Roman"/>
          <w:sz w:val="24"/>
          <w:szCs w:val="24"/>
        </w:rPr>
      </w:pPr>
      <w:r w:rsidRPr="00CA5C97">
        <w:rPr>
          <w:rFonts w:ascii="Times New Roman" w:hAnsi="Times New Roman" w:cs="Times New Roman"/>
          <w:sz w:val="24"/>
          <w:szCs w:val="24"/>
        </w:rPr>
        <w:br w:type="page"/>
      </w:r>
    </w:p>
    <w:p w14:paraId="38C754C6" w14:textId="040CDE43" w:rsidR="00550949" w:rsidRPr="00CA5C97" w:rsidRDefault="00550949" w:rsidP="00CA5C97">
      <w:pPr>
        <w:spacing w:line="480" w:lineRule="auto"/>
        <w:jc w:val="center"/>
        <w:rPr>
          <w:rFonts w:ascii="Times New Roman" w:hAnsi="Times New Roman" w:cs="Times New Roman"/>
          <w:sz w:val="24"/>
          <w:szCs w:val="24"/>
        </w:rPr>
      </w:pPr>
      <w:r w:rsidRPr="00CA5C97">
        <w:rPr>
          <w:rFonts w:ascii="Times New Roman" w:hAnsi="Times New Roman" w:cs="Times New Roman"/>
          <w:sz w:val="24"/>
          <w:szCs w:val="24"/>
        </w:rPr>
        <w:lastRenderedPageBreak/>
        <w:t>Reference</w:t>
      </w:r>
    </w:p>
    <w:p w14:paraId="520BFDB4" w14:textId="39BF898E" w:rsidR="00550949" w:rsidRPr="00CA5C97" w:rsidRDefault="00550949" w:rsidP="00CA5C97">
      <w:pPr>
        <w:spacing w:line="480" w:lineRule="auto"/>
        <w:ind w:left="720" w:hanging="720"/>
        <w:rPr>
          <w:rFonts w:ascii="Times New Roman" w:hAnsi="Times New Roman" w:cs="Times New Roman"/>
          <w:sz w:val="24"/>
          <w:szCs w:val="24"/>
        </w:rPr>
      </w:pPr>
      <w:r w:rsidRPr="00CA5C97">
        <w:rPr>
          <w:rFonts w:ascii="Times New Roman" w:hAnsi="Times New Roman" w:cs="Times New Roman"/>
          <w:color w:val="222222"/>
          <w:sz w:val="24"/>
          <w:szCs w:val="24"/>
          <w:shd w:val="clear" w:color="auto" w:fill="FFFFFF"/>
        </w:rPr>
        <w:t>Palhares, D., &amp; dos Santos, I. L. (2012). Pre-employment medical testing in Brazil: ethical challenges. </w:t>
      </w:r>
      <w:r w:rsidRPr="00CA5C97">
        <w:rPr>
          <w:rFonts w:ascii="Times New Roman" w:hAnsi="Times New Roman" w:cs="Times New Roman"/>
          <w:i/>
          <w:iCs/>
          <w:color w:val="222222"/>
          <w:sz w:val="24"/>
          <w:szCs w:val="24"/>
          <w:shd w:val="clear" w:color="auto" w:fill="FFFFFF"/>
        </w:rPr>
        <w:t>Indian journal of medical ethics</w:t>
      </w:r>
      <w:r w:rsidRPr="00CA5C97">
        <w:rPr>
          <w:rFonts w:ascii="Times New Roman" w:hAnsi="Times New Roman" w:cs="Times New Roman"/>
          <w:color w:val="222222"/>
          <w:sz w:val="24"/>
          <w:szCs w:val="24"/>
          <w:shd w:val="clear" w:color="auto" w:fill="FFFFFF"/>
        </w:rPr>
        <w:t>, </w:t>
      </w:r>
      <w:r w:rsidRPr="00CA5C97">
        <w:rPr>
          <w:rFonts w:ascii="Times New Roman" w:hAnsi="Times New Roman" w:cs="Times New Roman"/>
          <w:i/>
          <w:iCs/>
          <w:color w:val="222222"/>
          <w:sz w:val="24"/>
          <w:szCs w:val="24"/>
          <w:shd w:val="clear" w:color="auto" w:fill="FFFFFF"/>
        </w:rPr>
        <w:t>9</w:t>
      </w:r>
      <w:r w:rsidRPr="00CA5C97">
        <w:rPr>
          <w:rFonts w:ascii="Times New Roman" w:hAnsi="Times New Roman" w:cs="Times New Roman"/>
          <w:color w:val="222222"/>
          <w:sz w:val="24"/>
          <w:szCs w:val="24"/>
          <w:shd w:val="clear" w:color="auto" w:fill="FFFFFF"/>
        </w:rPr>
        <w:t>(4).</w:t>
      </w:r>
      <w:r w:rsidRPr="00CA5C97">
        <w:rPr>
          <w:rFonts w:ascii="Times New Roman" w:hAnsi="Times New Roman" w:cs="Times New Roman"/>
          <w:color w:val="222222"/>
          <w:sz w:val="24"/>
          <w:szCs w:val="24"/>
          <w:shd w:val="clear" w:color="auto" w:fill="FFFFFF"/>
        </w:rPr>
        <w:t xml:space="preserve"> Retrieved from </w:t>
      </w:r>
      <w:hyperlink r:id="rId7" w:tgtFrame="_blank" w:history="1">
        <w:r w:rsidRPr="00CA5C97">
          <w:rPr>
            <w:rStyle w:val="Hyperlink"/>
            <w:rFonts w:ascii="Times New Roman" w:hAnsi="Times New Roman" w:cs="Times New Roman"/>
            <w:color w:val="1155CC"/>
            <w:sz w:val="24"/>
            <w:szCs w:val="24"/>
            <w:shd w:val="clear" w:color="auto" w:fill="FFFFFF"/>
          </w:rPr>
          <w:t>https://ijme.in/wp-content/uploads/2016/11/1828-5.pdf</w:t>
        </w:r>
      </w:hyperlink>
      <w:r w:rsidRPr="00CA5C97">
        <w:rPr>
          <w:rFonts w:ascii="Times New Roman" w:hAnsi="Times New Roman" w:cs="Times New Roman"/>
          <w:sz w:val="24"/>
          <w:szCs w:val="24"/>
        </w:rPr>
        <w:t xml:space="preserve"> </w:t>
      </w:r>
    </w:p>
    <w:sectPr w:rsidR="00550949" w:rsidRPr="00CA5C97" w:rsidSect="00550949">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062E13" w14:textId="77777777" w:rsidR="00D224DC" w:rsidRDefault="00D224DC" w:rsidP="00550949">
      <w:pPr>
        <w:spacing w:after="0" w:line="240" w:lineRule="auto"/>
      </w:pPr>
      <w:r>
        <w:separator/>
      </w:r>
    </w:p>
  </w:endnote>
  <w:endnote w:type="continuationSeparator" w:id="0">
    <w:p w14:paraId="21970A7A" w14:textId="77777777" w:rsidR="00D224DC" w:rsidRDefault="00D224DC" w:rsidP="00550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E63725" w14:textId="77777777" w:rsidR="00D224DC" w:rsidRDefault="00D224DC" w:rsidP="00550949">
      <w:pPr>
        <w:spacing w:after="0" w:line="240" w:lineRule="auto"/>
      </w:pPr>
      <w:r>
        <w:separator/>
      </w:r>
    </w:p>
  </w:footnote>
  <w:footnote w:type="continuationSeparator" w:id="0">
    <w:p w14:paraId="7B4BC565" w14:textId="77777777" w:rsidR="00D224DC" w:rsidRDefault="00D224DC" w:rsidP="005509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41940116"/>
      <w:docPartObj>
        <w:docPartGallery w:val="Page Numbers (Top of Page)"/>
        <w:docPartUnique/>
      </w:docPartObj>
    </w:sdtPr>
    <w:sdtEndPr>
      <w:rPr>
        <w:noProof/>
      </w:rPr>
    </w:sdtEndPr>
    <w:sdtContent>
      <w:p w14:paraId="56F064C8" w14:textId="2B83B105" w:rsidR="00550949" w:rsidRPr="00550949" w:rsidRDefault="00550949">
        <w:pPr>
          <w:pStyle w:val="Header"/>
          <w:jc w:val="right"/>
          <w:rPr>
            <w:rFonts w:ascii="Times New Roman" w:hAnsi="Times New Roman" w:cs="Times New Roman"/>
            <w:sz w:val="24"/>
            <w:szCs w:val="24"/>
          </w:rPr>
        </w:pPr>
        <w:r w:rsidRPr="00550949">
          <w:rPr>
            <w:rFonts w:ascii="Times New Roman" w:hAnsi="Times New Roman" w:cs="Times New Roman"/>
            <w:sz w:val="24"/>
            <w:szCs w:val="24"/>
          </w:rPr>
          <w:t>ETHICS OF DRUG TESTING IN THE EMPLOYMENT SETTING</w:t>
        </w:r>
        <w:r>
          <w:rPr>
            <w:rFonts w:ascii="Times New Roman" w:hAnsi="Times New Roman" w:cs="Times New Roman"/>
            <w:sz w:val="24"/>
            <w:szCs w:val="24"/>
          </w:rPr>
          <w:t xml:space="preserve">                                           </w:t>
        </w:r>
        <w:r w:rsidRPr="00550949">
          <w:rPr>
            <w:rFonts w:ascii="Times New Roman" w:hAnsi="Times New Roman" w:cs="Times New Roman"/>
            <w:sz w:val="24"/>
            <w:szCs w:val="24"/>
          </w:rPr>
          <w:fldChar w:fldCharType="begin"/>
        </w:r>
        <w:r w:rsidRPr="00550949">
          <w:rPr>
            <w:rFonts w:ascii="Times New Roman" w:hAnsi="Times New Roman" w:cs="Times New Roman"/>
            <w:sz w:val="24"/>
            <w:szCs w:val="24"/>
          </w:rPr>
          <w:instrText xml:space="preserve"> PAGE   \* MERGEFORMAT </w:instrText>
        </w:r>
        <w:r w:rsidRPr="00550949">
          <w:rPr>
            <w:rFonts w:ascii="Times New Roman" w:hAnsi="Times New Roman" w:cs="Times New Roman"/>
            <w:sz w:val="24"/>
            <w:szCs w:val="24"/>
          </w:rPr>
          <w:fldChar w:fldCharType="separate"/>
        </w:r>
        <w:r w:rsidR="00FF5C42">
          <w:rPr>
            <w:rFonts w:ascii="Times New Roman" w:hAnsi="Times New Roman" w:cs="Times New Roman"/>
            <w:noProof/>
            <w:sz w:val="24"/>
            <w:szCs w:val="24"/>
          </w:rPr>
          <w:t>1</w:t>
        </w:r>
        <w:r w:rsidRPr="00550949">
          <w:rPr>
            <w:rFonts w:ascii="Times New Roman" w:hAnsi="Times New Roman" w:cs="Times New Roman"/>
            <w:noProof/>
            <w:sz w:val="24"/>
            <w:szCs w:val="24"/>
          </w:rPr>
          <w:fldChar w:fldCharType="end"/>
        </w:r>
      </w:p>
    </w:sdtContent>
  </w:sdt>
  <w:p w14:paraId="012FD161" w14:textId="77777777" w:rsidR="00550949" w:rsidRPr="00550949" w:rsidRDefault="0055094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15345173"/>
      <w:docPartObj>
        <w:docPartGallery w:val="Page Numbers (Top of Page)"/>
        <w:docPartUnique/>
      </w:docPartObj>
    </w:sdtPr>
    <w:sdtEndPr>
      <w:rPr>
        <w:noProof/>
      </w:rPr>
    </w:sdtEndPr>
    <w:sdtContent>
      <w:p w14:paraId="7094C023" w14:textId="053DB64B" w:rsidR="00550949" w:rsidRPr="00550949" w:rsidRDefault="00550949" w:rsidP="00550949">
        <w:pPr>
          <w:pStyle w:val="Header"/>
          <w:rPr>
            <w:rFonts w:ascii="Times New Roman" w:hAnsi="Times New Roman" w:cs="Times New Roman"/>
            <w:sz w:val="24"/>
            <w:szCs w:val="24"/>
          </w:rPr>
        </w:pPr>
        <w:r w:rsidRPr="00550949">
          <w:rPr>
            <w:rFonts w:ascii="Times New Roman" w:hAnsi="Times New Roman" w:cs="Times New Roman"/>
            <w:sz w:val="24"/>
            <w:szCs w:val="24"/>
          </w:rPr>
          <w:t>Running head: ETHICS OF DRUG TESTING IN THE EMPLOYMENT SETTING</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46C"/>
    <w:rsid w:val="00076328"/>
    <w:rsid w:val="00092237"/>
    <w:rsid w:val="000B5AC3"/>
    <w:rsid w:val="00210595"/>
    <w:rsid w:val="004557B4"/>
    <w:rsid w:val="00550949"/>
    <w:rsid w:val="00774138"/>
    <w:rsid w:val="008E68E5"/>
    <w:rsid w:val="00A230D1"/>
    <w:rsid w:val="00B05687"/>
    <w:rsid w:val="00BE18FA"/>
    <w:rsid w:val="00CA5C97"/>
    <w:rsid w:val="00D224DC"/>
    <w:rsid w:val="00DA3677"/>
    <w:rsid w:val="00DE3495"/>
    <w:rsid w:val="00F7446C"/>
    <w:rsid w:val="00FF5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A30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949"/>
  </w:style>
  <w:style w:type="paragraph" w:styleId="Footer">
    <w:name w:val="footer"/>
    <w:basedOn w:val="Normal"/>
    <w:link w:val="FooterChar"/>
    <w:uiPriority w:val="99"/>
    <w:unhideWhenUsed/>
    <w:rsid w:val="00550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949"/>
  </w:style>
  <w:style w:type="character" w:styleId="Hyperlink">
    <w:name w:val="Hyperlink"/>
    <w:basedOn w:val="DefaultParagraphFont"/>
    <w:uiPriority w:val="99"/>
    <w:semiHidden/>
    <w:unhideWhenUsed/>
    <w:rsid w:val="0055094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949"/>
  </w:style>
  <w:style w:type="paragraph" w:styleId="Footer">
    <w:name w:val="footer"/>
    <w:basedOn w:val="Normal"/>
    <w:link w:val="FooterChar"/>
    <w:uiPriority w:val="99"/>
    <w:unhideWhenUsed/>
    <w:rsid w:val="00550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949"/>
  </w:style>
  <w:style w:type="character" w:styleId="Hyperlink">
    <w:name w:val="Hyperlink"/>
    <w:basedOn w:val="DefaultParagraphFont"/>
    <w:uiPriority w:val="99"/>
    <w:semiHidden/>
    <w:unhideWhenUsed/>
    <w:rsid w:val="005509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jme.in/wp-content/uploads/2016/11/1828-5.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5</cp:revision>
  <dcterms:created xsi:type="dcterms:W3CDTF">2018-12-18T19:44:00Z</dcterms:created>
  <dcterms:modified xsi:type="dcterms:W3CDTF">2018-12-18T22:17:00Z</dcterms:modified>
</cp:coreProperties>
</file>